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112C7FB" w:rsidR="00704E54" w:rsidRPr="00C77FAB" w:rsidRDefault="00AA1438" w:rsidP="0074365E">
      <w:pPr>
        <w:pStyle w:val="Heading1"/>
        <w:spacing w:before="60"/>
        <w:ind w:left="0" w:right="-10"/>
        <w:jc w:val="both"/>
        <w:rPr>
          <w:rFonts w:ascii="Arial" w:hAnsi="Arial" w:cs="Arial"/>
          <w:sz w:val="21"/>
          <w:szCs w:val="21"/>
          <w:lang w:val="fr-CA"/>
        </w:rPr>
      </w:pPr>
      <w:r w:rsidRPr="00C77FAB">
        <w:rPr>
          <w:rFonts w:ascii="Arial" w:hAnsi="Arial" w:cs="Arial"/>
          <w:sz w:val="21"/>
          <w:szCs w:val="21"/>
          <w:lang w:val="fr-CA"/>
        </w:rPr>
        <w:t>Petsa</w:t>
      </w:r>
      <w:r w:rsidR="0076050B" w:rsidRPr="00C77FAB">
        <w:rPr>
          <w:rFonts w:ascii="Arial" w:hAnsi="Arial" w:cs="Arial"/>
          <w:sz w:val="21"/>
          <w:szCs w:val="21"/>
          <w:lang w:val="fr-CA"/>
        </w:rPr>
        <w:t xml:space="preserve">: </w:t>
      </w:r>
    </w:p>
    <w:p w14:paraId="3ED0D022" w14:textId="46D819F5" w:rsidR="0074365E" w:rsidRPr="00C77FAB" w:rsidRDefault="00AA1438" w:rsidP="0074365E">
      <w:pPr>
        <w:pStyle w:val="Heading1"/>
        <w:spacing w:before="60" w:after="240"/>
        <w:ind w:left="0" w:right="-10"/>
        <w:jc w:val="both"/>
        <w:rPr>
          <w:rFonts w:ascii="Arial" w:hAnsi="Arial" w:cs="Arial"/>
          <w:b w:val="0"/>
          <w:sz w:val="21"/>
          <w:szCs w:val="21"/>
          <w:lang w:val="fr-CA"/>
        </w:rPr>
      </w:pPr>
      <w:r w:rsidRPr="00C77FAB">
        <w:rPr>
          <w:rFonts w:ascii="Arial" w:hAnsi="Arial" w:cs="Arial"/>
          <w:sz w:val="21"/>
          <w:szCs w:val="21"/>
          <w:lang w:val="fr-CA"/>
        </w:rPr>
        <w:t>Mahal na Magulang</w:t>
      </w:r>
      <w:r w:rsidR="0076050B" w:rsidRPr="00C77FAB">
        <w:rPr>
          <w:rFonts w:ascii="Arial" w:hAnsi="Arial" w:cs="Arial"/>
          <w:sz w:val="21"/>
          <w:szCs w:val="21"/>
          <w:lang w:val="fr-CA"/>
        </w:rPr>
        <w:t>/</w:t>
      </w:r>
      <w:r w:rsidRPr="00C77FAB">
        <w:rPr>
          <w:rFonts w:ascii="Arial" w:hAnsi="Arial" w:cs="Arial"/>
          <w:sz w:val="21"/>
          <w:szCs w:val="21"/>
          <w:lang w:val="fr-CA"/>
        </w:rPr>
        <w:t>Tagapag-alaga</w:t>
      </w:r>
      <w:r w:rsidR="0076050B" w:rsidRPr="00C77FAB">
        <w:rPr>
          <w:rFonts w:ascii="Arial" w:hAnsi="Arial" w:cs="Arial"/>
          <w:sz w:val="21"/>
          <w:szCs w:val="21"/>
          <w:lang w:val="fr-CA"/>
        </w:rPr>
        <w:t>,</w:t>
      </w:r>
    </w:p>
    <w:p w14:paraId="2800CFF3" w14:textId="339B6F87" w:rsidR="00704E54" w:rsidRPr="00C77FAB" w:rsidRDefault="00AA1438" w:rsidP="0074365E">
      <w:pPr>
        <w:pStyle w:val="Heading1"/>
        <w:spacing w:before="60" w:after="240"/>
        <w:ind w:left="0" w:right="-10"/>
        <w:jc w:val="both"/>
        <w:rPr>
          <w:rFonts w:ascii="Arial" w:hAnsi="Arial" w:cs="Arial"/>
          <w:b w:val="0"/>
          <w:sz w:val="21"/>
          <w:szCs w:val="21"/>
          <w:lang w:val="fr-CA"/>
        </w:rPr>
      </w:pPr>
      <w:r w:rsidRPr="00C77FAB">
        <w:rPr>
          <w:rFonts w:ascii="Arial" w:hAnsi="Arial" w:cs="Arial"/>
          <w:sz w:val="21"/>
          <w:szCs w:val="21"/>
          <w:lang w:val="fr-CA"/>
        </w:rPr>
        <w:t>TUNGKOL SA</w:t>
      </w:r>
      <w:r w:rsidR="0076050B" w:rsidRPr="00C77FAB">
        <w:rPr>
          <w:rFonts w:ascii="Arial" w:hAnsi="Arial" w:cs="Arial"/>
          <w:sz w:val="21"/>
          <w:szCs w:val="21"/>
          <w:lang w:val="fr-CA"/>
        </w:rPr>
        <w:t xml:space="preserve">: </w:t>
      </w:r>
      <w:r w:rsidRPr="00C77FAB">
        <w:rPr>
          <w:rFonts w:ascii="Arial" w:hAnsi="Arial" w:cs="Arial"/>
          <w:sz w:val="21"/>
          <w:szCs w:val="21"/>
          <w:lang w:val="fr-CA"/>
        </w:rPr>
        <w:t>Pormularyo ng Kasaysayan sa Pag-unlad</w:t>
      </w:r>
      <w:r w:rsidR="0076050B" w:rsidRPr="00C77FAB">
        <w:rPr>
          <w:rFonts w:ascii="Arial" w:hAnsi="Arial" w:cs="Arial"/>
          <w:sz w:val="21"/>
          <w:szCs w:val="21"/>
          <w:lang w:val="fr-CA"/>
        </w:rPr>
        <w:tab/>
      </w:r>
    </w:p>
    <w:p w14:paraId="3AE6F537" w14:textId="704E0E4B" w:rsidR="00704E54" w:rsidRPr="00047357" w:rsidRDefault="00AA1438" w:rsidP="0074365E">
      <w:pPr>
        <w:spacing w:after="240"/>
        <w:ind w:right="4"/>
        <w:jc w:val="both"/>
        <w:rPr>
          <w:rFonts w:ascii="Arial" w:eastAsia="Times New Roman" w:hAnsi="Arial" w:cs="Arial"/>
          <w:sz w:val="21"/>
          <w:szCs w:val="21"/>
        </w:rPr>
      </w:pPr>
      <w:r w:rsidRPr="00047357">
        <w:rPr>
          <w:rFonts w:ascii="Arial" w:eastAsia="Times New Roman" w:hAnsi="Arial" w:cs="Arial"/>
          <w:sz w:val="21"/>
          <w:szCs w:val="21"/>
        </w:rPr>
        <w:t>Ang</w:t>
      </w:r>
      <w:r w:rsidR="0076050B" w:rsidRPr="00047357">
        <w:rPr>
          <w:rFonts w:ascii="Arial" w:eastAsia="Times New Roman" w:hAnsi="Arial" w:cs="Arial"/>
          <w:sz w:val="21"/>
          <w:szCs w:val="21"/>
        </w:rPr>
        <w:t xml:space="preserve"> </w:t>
      </w:r>
      <w:r w:rsidRPr="00047357">
        <w:rPr>
          <w:rFonts w:ascii="Arial" w:eastAsia="Times New Roman" w:hAnsi="Arial" w:cs="Arial"/>
          <w:sz w:val="21"/>
          <w:szCs w:val="21"/>
        </w:rPr>
        <w:t>Pormularyo ng Kasaysayan sa Pag-unlad (ang “</w:t>
      </w:r>
      <w:r w:rsidRPr="00047357">
        <w:rPr>
          <w:rFonts w:ascii="Arial" w:eastAsia="Times New Roman" w:hAnsi="Arial" w:cs="Arial"/>
          <w:sz w:val="21"/>
          <w:szCs w:val="21"/>
          <w:highlight w:val="white"/>
        </w:rPr>
        <w:t xml:space="preserve">Developmental History Form”) </w:t>
      </w:r>
      <w:r w:rsidRPr="00047357">
        <w:rPr>
          <w:rFonts w:ascii="Arial" w:eastAsia="Times New Roman" w:hAnsi="Arial" w:cs="Arial"/>
          <w:sz w:val="21"/>
          <w:szCs w:val="21"/>
        </w:rPr>
        <w:t>ng Paaralan ng Distrito ng Toronto [</w:t>
      </w:r>
      <w:r w:rsidR="00E155D8" w:rsidRPr="00047357">
        <w:rPr>
          <w:rFonts w:ascii="Arial" w:eastAsia="Times New Roman" w:hAnsi="Arial" w:cs="Arial"/>
          <w:sz w:val="21"/>
          <w:szCs w:val="21"/>
        </w:rPr>
        <w:t>Toronto District School (“</w:t>
      </w:r>
      <w:r w:rsidR="00E155D8" w:rsidRPr="00047357">
        <w:rPr>
          <w:rFonts w:ascii="Arial" w:eastAsia="Times New Roman" w:hAnsi="Arial" w:cs="Arial"/>
          <w:b/>
          <w:bCs/>
          <w:sz w:val="21"/>
          <w:szCs w:val="21"/>
        </w:rPr>
        <w:t>TDSB</w:t>
      </w:r>
      <w:r w:rsidR="00E155D8" w:rsidRPr="00047357">
        <w:rPr>
          <w:rFonts w:ascii="Arial" w:eastAsia="Times New Roman" w:hAnsi="Arial" w:cs="Arial"/>
          <w:sz w:val="21"/>
          <w:szCs w:val="21"/>
        </w:rPr>
        <w:t>”)</w:t>
      </w:r>
      <w:r w:rsidRPr="00047357">
        <w:rPr>
          <w:rFonts w:ascii="Arial" w:eastAsia="Times New Roman" w:hAnsi="Arial" w:cs="Arial"/>
          <w:sz w:val="21"/>
          <w:szCs w:val="21"/>
        </w:rPr>
        <w:t>]</w:t>
      </w:r>
      <w:r w:rsidR="00E155D8" w:rsidRPr="00047357">
        <w:rPr>
          <w:rFonts w:ascii="Arial" w:eastAsia="Times New Roman" w:hAnsi="Arial" w:cs="Arial"/>
          <w:sz w:val="21"/>
          <w:szCs w:val="21"/>
        </w:rPr>
        <w:t xml:space="preserve"> </w:t>
      </w:r>
      <w:r w:rsidRPr="00047357">
        <w:rPr>
          <w:rFonts w:ascii="Arial" w:eastAsia="Times New Roman" w:hAnsi="Arial" w:cs="Arial"/>
          <w:sz w:val="21"/>
          <w:szCs w:val="21"/>
        </w:rPr>
        <w:t xml:space="preserve">ay kinukumpleto para sa bawat mag-aaral na papasok sa paaralan sa unang pagkakataon sa TDSB mula Kindergarten hanggang Baitang 2. Ito ay isang mahalagang bahagi ng proseso </w:t>
      </w:r>
      <w:r w:rsidR="00FE648D" w:rsidRPr="00047357">
        <w:rPr>
          <w:rFonts w:ascii="Arial" w:eastAsia="Times New Roman" w:hAnsi="Arial" w:cs="Arial"/>
          <w:sz w:val="21"/>
          <w:szCs w:val="21"/>
        </w:rPr>
        <w:t>ng</w:t>
      </w:r>
      <w:r w:rsidRPr="00047357">
        <w:rPr>
          <w:rFonts w:ascii="Arial" w:eastAsia="Times New Roman" w:hAnsi="Arial" w:cs="Arial"/>
          <w:sz w:val="21"/>
          <w:szCs w:val="21"/>
        </w:rPr>
        <w:t xml:space="preserve"> pagpaparehistro ng TDSB. Ang impormasyon ay itatabi sa </w:t>
      </w:r>
      <w:r w:rsidR="00FE648D" w:rsidRPr="00047357">
        <w:rPr>
          <w:rFonts w:ascii="Arial" w:eastAsia="Times New Roman" w:hAnsi="Arial" w:cs="Arial"/>
          <w:sz w:val="21"/>
          <w:szCs w:val="21"/>
        </w:rPr>
        <w:t>Talaan ng Paaralan ng Ontario [</w:t>
      </w:r>
      <w:r w:rsidRPr="00047357">
        <w:rPr>
          <w:rFonts w:ascii="Arial" w:eastAsia="Times New Roman" w:hAnsi="Arial" w:cs="Arial"/>
          <w:sz w:val="21"/>
          <w:szCs w:val="21"/>
        </w:rPr>
        <w:t>Ontario School Record (OSR)</w:t>
      </w:r>
      <w:r w:rsidR="00FE648D" w:rsidRPr="00047357">
        <w:rPr>
          <w:rFonts w:ascii="Arial" w:eastAsia="Times New Roman" w:hAnsi="Arial" w:cs="Arial"/>
          <w:sz w:val="21"/>
          <w:szCs w:val="21"/>
        </w:rPr>
        <w:t>]</w:t>
      </w:r>
      <w:r w:rsidRPr="00047357">
        <w:rPr>
          <w:rFonts w:ascii="Arial" w:eastAsia="Times New Roman" w:hAnsi="Arial" w:cs="Arial"/>
          <w:sz w:val="21"/>
          <w:szCs w:val="21"/>
        </w:rPr>
        <w:t xml:space="preserve"> ng i</w:t>
      </w:r>
      <w:r w:rsidR="0033045B">
        <w:rPr>
          <w:rFonts w:ascii="Arial" w:eastAsia="Times New Roman" w:hAnsi="Arial" w:cs="Arial"/>
          <w:sz w:val="21"/>
          <w:szCs w:val="21"/>
        </w:rPr>
        <w:t>n</w:t>
      </w:r>
      <w:r w:rsidRPr="00047357">
        <w:rPr>
          <w:rFonts w:ascii="Arial" w:eastAsia="Times New Roman" w:hAnsi="Arial" w:cs="Arial"/>
          <w:sz w:val="21"/>
          <w:szCs w:val="21"/>
        </w:rPr>
        <w:t>yong anak at ma</w:t>
      </w:r>
      <w:r w:rsidR="00F33D5E">
        <w:rPr>
          <w:rFonts w:ascii="Arial" w:eastAsia="Times New Roman" w:hAnsi="Arial" w:cs="Arial"/>
          <w:sz w:val="21"/>
          <w:szCs w:val="21"/>
        </w:rPr>
        <w:t>gagamit</w:t>
      </w:r>
      <w:r w:rsidRPr="00047357">
        <w:rPr>
          <w:rFonts w:ascii="Arial" w:eastAsia="Times New Roman" w:hAnsi="Arial" w:cs="Arial"/>
          <w:sz w:val="21"/>
          <w:szCs w:val="21"/>
        </w:rPr>
        <w:t xml:space="preserve"> ng kanilang (mga) guro at punong-guro/</w:t>
      </w:r>
      <w:r w:rsidR="00FE648D" w:rsidRPr="00047357">
        <w:rPr>
          <w:rFonts w:ascii="Arial" w:eastAsia="Times New Roman" w:hAnsi="Arial" w:cs="Arial"/>
          <w:sz w:val="21"/>
          <w:szCs w:val="21"/>
        </w:rPr>
        <w:t>bise</w:t>
      </w:r>
      <w:r w:rsidR="00546D8A">
        <w:rPr>
          <w:rFonts w:ascii="Arial" w:eastAsia="Times New Roman" w:hAnsi="Arial" w:cs="Arial"/>
          <w:sz w:val="21"/>
          <w:szCs w:val="21"/>
        </w:rPr>
        <w:t xml:space="preserve"> </w:t>
      </w:r>
      <w:r w:rsidR="00FE648D" w:rsidRPr="00047357">
        <w:rPr>
          <w:rFonts w:ascii="Arial" w:eastAsia="Times New Roman" w:hAnsi="Arial" w:cs="Arial"/>
          <w:sz w:val="21"/>
          <w:szCs w:val="21"/>
        </w:rPr>
        <w:t>punong-guro</w:t>
      </w:r>
      <w:r w:rsidR="00BE06BD" w:rsidRPr="00047357">
        <w:rPr>
          <w:rFonts w:ascii="Arial" w:eastAsia="Times New Roman" w:hAnsi="Arial" w:cs="Arial"/>
          <w:sz w:val="21"/>
          <w:szCs w:val="21"/>
          <w:highlight w:val="white"/>
        </w:rPr>
        <w:t xml:space="preserve">. </w:t>
      </w:r>
      <w:r w:rsidR="00FE648D" w:rsidRPr="00047357">
        <w:rPr>
          <w:rFonts w:ascii="Arial" w:eastAsia="Times New Roman" w:hAnsi="Arial" w:cs="Arial"/>
          <w:sz w:val="21"/>
          <w:szCs w:val="21"/>
        </w:rPr>
        <w:t>Ang Pormularyo ng Kasaysayan sa Pag-unlad</w:t>
      </w:r>
      <w:r w:rsidR="00FE648D" w:rsidRPr="00047357">
        <w:rPr>
          <w:rFonts w:ascii="Arial" w:eastAsia="Times New Roman" w:hAnsi="Arial" w:cs="Arial"/>
          <w:sz w:val="21"/>
          <w:szCs w:val="21"/>
          <w:highlight w:val="white"/>
        </w:rPr>
        <w:t xml:space="preserve"> </w:t>
      </w:r>
      <w:r w:rsidR="00FE648D" w:rsidRPr="00047357">
        <w:rPr>
          <w:rFonts w:ascii="Arial" w:eastAsia="Times New Roman" w:hAnsi="Arial" w:cs="Arial"/>
          <w:sz w:val="21"/>
          <w:szCs w:val="21"/>
        </w:rPr>
        <w:t xml:space="preserve">ay isang paraan na ang TDSB ay </w:t>
      </w:r>
      <w:r w:rsidR="005836A7">
        <w:rPr>
          <w:rFonts w:ascii="Arial" w:eastAsia="Times New Roman" w:hAnsi="Arial" w:cs="Arial"/>
          <w:sz w:val="21"/>
          <w:szCs w:val="21"/>
        </w:rPr>
        <w:t>nangangalap</w:t>
      </w:r>
      <w:r w:rsidR="005836A7" w:rsidRPr="00047357">
        <w:rPr>
          <w:rFonts w:ascii="Arial" w:eastAsia="Times New Roman" w:hAnsi="Arial" w:cs="Arial"/>
          <w:sz w:val="21"/>
          <w:szCs w:val="21"/>
        </w:rPr>
        <w:t xml:space="preserve"> </w:t>
      </w:r>
      <w:r w:rsidR="00FE648D" w:rsidRPr="00047357">
        <w:rPr>
          <w:rFonts w:ascii="Arial" w:eastAsia="Times New Roman" w:hAnsi="Arial" w:cs="Arial"/>
          <w:sz w:val="21"/>
          <w:szCs w:val="21"/>
        </w:rPr>
        <w:t>ng impormasyon mula sa mga pamilya upang mas mapagsilbihan ang kanilang anak/mag-aaral. Nauunawaan din na ang tuluy-tuloy na pag-uusap ay magaganap sa buong taon ng pa</w:t>
      </w:r>
      <w:r w:rsidR="00CD7B15" w:rsidRPr="00047357">
        <w:rPr>
          <w:rFonts w:ascii="Arial" w:eastAsia="Times New Roman" w:hAnsi="Arial" w:cs="Arial"/>
          <w:sz w:val="21"/>
          <w:szCs w:val="21"/>
        </w:rPr>
        <w:t>aralan</w:t>
      </w:r>
      <w:r w:rsidR="00FE648D" w:rsidRPr="00047357">
        <w:rPr>
          <w:rFonts w:ascii="Arial" w:eastAsia="Times New Roman" w:hAnsi="Arial" w:cs="Arial"/>
          <w:sz w:val="21"/>
          <w:szCs w:val="21"/>
        </w:rPr>
        <w:t xml:space="preserve"> sa pagitan ng mga pamilya, </w:t>
      </w:r>
      <w:r w:rsidR="005836A7">
        <w:rPr>
          <w:rFonts w:ascii="Arial" w:eastAsia="Times New Roman" w:hAnsi="Arial" w:cs="Arial"/>
          <w:sz w:val="21"/>
          <w:szCs w:val="21"/>
        </w:rPr>
        <w:t xml:space="preserve">mga </w:t>
      </w:r>
      <w:r w:rsidR="00FE648D" w:rsidRPr="00047357">
        <w:rPr>
          <w:rFonts w:ascii="Arial" w:eastAsia="Times New Roman" w:hAnsi="Arial" w:cs="Arial"/>
          <w:sz w:val="21"/>
          <w:szCs w:val="21"/>
        </w:rPr>
        <w:t>tagapagturo at ng paaralan sa kabuuan</w:t>
      </w:r>
      <w:r w:rsidR="0076050B" w:rsidRPr="00047357">
        <w:rPr>
          <w:rFonts w:ascii="Arial" w:eastAsia="Times New Roman" w:hAnsi="Arial" w:cs="Arial"/>
          <w:sz w:val="21"/>
          <w:szCs w:val="21"/>
          <w:highlight w:val="white"/>
        </w:rPr>
        <w:t>.</w:t>
      </w:r>
    </w:p>
    <w:p w14:paraId="1E0A1DE6" w14:textId="0CDA4AD3" w:rsidR="00704E54" w:rsidRPr="00047357" w:rsidRDefault="00551354" w:rsidP="00B4129A">
      <w:pPr>
        <w:spacing w:after="240"/>
        <w:ind w:right="4"/>
        <w:jc w:val="both"/>
        <w:rPr>
          <w:rFonts w:ascii="Arial" w:eastAsia="Times New Roman" w:hAnsi="Arial" w:cs="Arial"/>
          <w:sz w:val="21"/>
          <w:szCs w:val="21"/>
        </w:rPr>
      </w:pPr>
      <w:r w:rsidRPr="00047357">
        <w:rPr>
          <w:rFonts w:ascii="Arial" w:eastAsia="Times New Roman" w:hAnsi="Arial" w:cs="Arial"/>
          <w:sz w:val="21"/>
          <w:szCs w:val="21"/>
        </w:rPr>
        <w:t xml:space="preserve">Sa </w:t>
      </w:r>
      <w:r w:rsidR="00C24869">
        <w:rPr>
          <w:rFonts w:ascii="Arial" w:eastAsia="Times New Roman" w:hAnsi="Arial" w:cs="Arial"/>
          <w:sz w:val="21"/>
          <w:szCs w:val="21"/>
        </w:rPr>
        <w:t>m</w:t>
      </w:r>
      <w:r w:rsidRPr="00047357">
        <w:rPr>
          <w:rFonts w:ascii="Arial" w:eastAsia="Times New Roman" w:hAnsi="Arial" w:cs="Arial"/>
          <w:sz w:val="21"/>
          <w:szCs w:val="21"/>
        </w:rPr>
        <w:t>ga Unang Taon</w:t>
      </w:r>
      <w:r w:rsidR="00C24869">
        <w:rPr>
          <w:rFonts w:ascii="Arial" w:eastAsia="Times New Roman" w:hAnsi="Arial" w:cs="Arial"/>
          <w:sz w:val="21"/>
          <w:szCs w:val="21"/>
        </w:rPr>
        <w:t xml:space="preserve"> (Early Years)</w:t>
      </w:r>
      <w:r w:rsidRPr="00047357">
        <w:rPr>
          <w:rFonts w:ascii="Arial" w:eastAsia="Times New Roman" w:hAnsi="Arial" w:cs="Arial"/>
          <w:sz w:val="21"/>
          <w:szCs w:val="21"/>
        </w:rPr>
        <w:t>, naniniwala kami na ang mga pamilya ang una at pinakamakapangyarihang impluwensya sa pag-aaral, pag-unlad, kalusugan, at kapakanan ng mga bata. Naniniwala din kami na ang mga pamilya ay eksperto sa kanilang mga anak at sa kanilang mga pangangailangan at kapasidad na suportahan ang kanilang mga anak, kaya inaanyayahan namin</w:t>
      </w:r>
      <w:r w:rsidR="0033045B">
        <w:rPr>
          <w:rFonts w:ascii="Arial" w:eastAsia="Times New Roman" w:hAnsi="Arial" w:cs="Arial"/>
          <w:sz w:val="21"/>
          <w:szCs w:val="21"/>
        </w:rPr>
        <w:t xml:space="preserve"> kayo na</w:t>
      </w:r>
      <w:r w:rsidRPr="00047357">
        <w:rPr>
          <w:rFonts w:ascii="Arial" w:eastAsia="Times New Roman" w:hAnsi="Arial" w:cs="Arial"/>
          <w:sz w:val="21"/>
          <w:szCs w:val="21"/>
        </w:rPr>
        <w:t xml:space="preserve"> magbahagi ng mahalagang impormasyon tungkol sa mga lakas, </w:t>
      </w:r>
      <w:r w:rsidR="00D869E0">
        <w:rPr>
          <w:rFonts w:ascii="Arial" w:eastAsia="Times New Roman" w:hAnsi="Arial" w:cs="Arial"/>
          <w:sz w:val="21"/>
          <w:szCs w:val="21"/>
        </w:rPr>
        <w:t>m</w:t>
      </w:r>
      <w:r w:rsidRPr="00047357">
        <w:rPr>
          <w:rFonts w:ascii="Arial" w:eastAsia="Times New Roman" w:hAnsi="Arial" w:cs="Arial"/>
          <w:sz w:val="21"/>
          <w:szCs w:val="21"/>
        </w:rPr>
        <w:t>ga interes, mga pangangailangan ng i</w:t>
      </w:r>
      <w:r w:rsidR="0033045B">
        <w:rPr>
          <w:rFonts w:ascii="Arial" w:eastAsia="Times New Roman" w:hAnsi="Arial" w:cs="Arial"/>
          <w:sz w:val="21"/>
          <w:szCs w:val="21"/>
        </w:rPr>
        <w:t>n</w:t>
      </w:r>
      <w:r w:rsidRPr="00047357">
        <w:rPr>
          <w:rFonts w:ascii="Arial" w:eastAsia="Times New Roman" w:hAnsi="Arial" w:cs="Arial"/>
          <w:sz w:val="21"/>
          <w:szCs w:val="21"/>
        </w:rPr>
        <w:t>yong anak at kung paano namin sila pinakamahusay na masusuportahan habang sila ay lumi</w:t>
      </w:r>
      <w:r w:rsidR="00A05F58" w:rsidRPr="00047357">
        <w:rPr>
          <w:rFonts w:ascii="Arial" w:eastAsia="Times New Roman" w:hAnsi="Arial" w:cs="Arial"/>
          <w:sz w:val="21"/>
          <w:szCs w:val="21"/>
        </w:rPr>
        <w:t>li</w:t>
      </w:r>
      <w:r w:rsidRPr="00047357">
        <w:rPr>
          <w:rFonts w:ascii="Arial" w:eastAsia="Times New Roman" w:hAnsi="Arial" w:cs="Arial"/>
          <w:sz w:val="21"/>
          <w:szCs w:val="21"/>
        </w:rPr>
        <w:t>pat sa paaralan</w:t>
      </w:r>
      <w:r w:rsidR="0076050B" w:rsidRPr="00047357">
        <w:rPr>
          <w:rFonts w:ascii="Arial" w:eastAsia="Times New Roman" w:hAnsi="Arial" w:cs="Arial"/>
          <w:sz w:val="21"/>
          <w:szCs w:val="21"/>
        </w:rPr>
        <w:t xml:space="preserve">. </w:t>
      </w:r>
      <w:r w:rsidR="00B93050" w:rsidRPr="00047357">
        <w:rPr>
          <w:rFonts w:ascii="Arial" w:eastAsia="Times New Roman" w:hAnsi="Arial" w:cs="Arial"/>
          <w:sz w:val="21"/>
          <w:szCs w:val="21"/>
        </w:rPr>
        <w:t xml:space="preserve">Gagamitin ng mga tagapagturo at kawani ng TDSB ang impormasyong ito upang magdisenyo ng tumutugon </w:t>
      </w:r>
      <w:r w:rsidR="00373613">
        <w:rPr>
          <w:rFonts w:ascii="Arial" w:eastAsia="Times New Roman" w:hAnsi="Arial" w:cs="Arial"/>
          <w:sz w:val="21"/>
          <w:szCs w:val="21"/>
        </w:rPr>
        <w:t>n</w:t>
      </w:r>
      <w:r w:rsidR="00243A85">
        <w:rPr>
          <w:rFonts w:ascii="Arial" w:eastAsia="Times New Roman" w:hAnsi="Arial" w:cs="Arial"/>
          <w:sz w:val="21"/>
          <w:szCs w:val="21"/>
        </w:rPr>
        <w:t>a</w:t>
      </w:r>
      <w:r w:rsidR="00B93050" w:rsidRPr="00047357">
        <w:rPr>
          <w:rFonts w:ascii="Arial" w:eastAsia="Times New Roman" w:hAnsi="Arial" w:cs="Arial"/>
          <w:sz w:val="21"/>
          <w:szCs w:val="21"/>
        </w:rPr>
        <w:t xml:space="preserve"> pagtuturo at </w:t>
      </w:r>
      <w:r w:rsidR="00373613">
        <w:rPr>
          <w:rFonts w:ascii="Arial" w:eastAsia="Times New Roman" w:hAnsi="Arial" w:cs="Arial"/>
          <w:sz w:val="21"/>
          <w:szCs w:val="21"/>
        </w:rPr>
        <w:t xml:space="preserve">mga karanasan sa </w:t>
      </w:r>
      <w:r w:rsidR="00B93050" w:rsidRPr="00047357">
        <w:rPr>
          <w:rFonts w:ascii="Arial" w:eastAsia="Times New Roman" w:hAnsi="Arial" w:cs="Arial"/>
          <w:sz w:val="21"/>
          <w:szCs w:val="21"/>
        </w:rPr>
        <w:t>pag</w:t>
      </w:r>
      <w:r w:rsidR="00F711F8" w:rsidRPr="00047357">
        <w:rPr>
          <w:rFonts w:ascii="Arial" w:eastAsia="Times New Roman" w:hAnsi="Arial" w:cs="Arial"/>
          <w:sz w:val="21"/>
          <w:szCs w:val="21"/>
        </w:rPr>
        <w:t>-aaral</w:t>
      </w:r>
      <w:r w:rsidR="00B93050" w:rsidRPr="00047357">
        <w:rPr>
          <w:rFonts w:ascii="Arial" w:eastAsia="Times New Roman" w:hAnsi="Arial" w:cs="Arial"/>
          <w:sz w:val="21"/>
          <w:szCs w:val="21"/>
        </w:rPr>
        <w:t xml:space="preserve"> na </w:t>
      </w:r>
      <w:r w:rsidR="0037026D" w:rsidRPr="00047357">
        <w:rPr>
          <w:rFonts w:ascii="Arial" w:eastAsia="Times New Roman" w:hAnsi="Arial" w:cs="Arial"/>
          <w:sz w:val="21"/>
          <w:szCs w:val="21"/>
        </w:rPr>
        <w:t>kinikilala</w:t>
      </w:r>
      <w:r w:rsidR="00B93050" w:rsidRPr="00047357">
        <w:rPr>
          <w:rFonts w:ascii="Arial" w:eastAsia="Times New Roman" w:hAnsi="Arial" w:cs="Arial"/>
          <w:sz w:val="21"/>
          <w:szCs w:val="21"/>
        </w:rPr>
        <w:t xml:space="preserve"> </w:t>
      </w:r>
      <w:r w:rsidR="00EC1113" w:rsidRPr="00047357">
        <w:rPr>
          <w:rFonts w:ascii="Arial" w:eastAsia="Times New Roman" w:hAnsi="Arial" w:cs="Arial"/>
          <w:sz w:val="21"/>
          <w:szCs w:val="21"/>
        </w:rPr>
        <w:t>ang</w:t>
      </w:r>
      <w:r w:rsidR="00B93050" w:rsidRPr="00047357">
        <w:rPr>
          <w:rFonts w:ascii="Arial" w:eastAsia="Times New Roman" w:hAnsi="Arial" w:cs="Arial"/>
          <w:sz w:val="21"/>
          <w:szCs w:val="21"/>
        </w:rPr>
        <w:t xml:space="preserve"> mga lakas at</w:t>
      </w:r>
      <w:r w:rsidR="00EC1113" w:rsidRPr="00047357">
        <w:rPr>
          <w:rFonts w:ascii="Arial" w:eastAsia="Times New Roman" w:hAnsi="Arial" w:cs="Arial"/>
          <w:sz w:val="21"/>
          <w:szCs w:val="21"/>
        </w:rPr>
        <w:t xml:space="preserve"> mga</w:t>
      </w:r>
      <w:r w:rsidR="00B93050" w:rsidRPr="00047357">
        <w:rPr>
          <w:rFonts w:ascii="Arial" w:eastAsia="Times New Roman" w:hAnsi="Arial" w:cs="Arial"/>
          <w:sz w:val="21"/>
          <w:szCs w:val="21"/>
        </w:rPr>
        <w:t xml:space="preserve"> interes ng i</w:t>
      </w:r>
      <w:r w:rsidR="0033045B">
        <w:rPr>
          <w:rFonts w:ascii="Arial" w:eastAsia="Times New Roman" w:hAnsi="Arial" w:cs="Arial"/>
          <w:sz w:val="21"/>
          <w:szCs w:val="21"/>
        </w:rPr>
        <w:t>n</w:t>
      </w:r>
      <w:r w:rsidR="00B93050" w:rsidRPr="00047357">
        <w:rPr>
          <w:rFonts w:ascii="Arial" w:eastAsia="Times New Roman" w:hAnsi="Arial" w:cs="Arial"/>
          <w:sz w:val="21"/>
          <w:szCs w:val="21"/>
        </w:rPr>
        <w:t>yong anak, at para suportahan ang kanilang pag-aaral sa paaralan</w:t>
      </w:r>
      <w:r w:rsidR="0076050B" w:rsidRPr="00047357">
        <w:rPr>
          <w:rFonts w:ascii="Arial" w:eastAsia="Times New Roman" w:hAnsi="Arial" w:cs="Arial"/>
          <w:sz w:val="21"/>
          <w:szCs w:val="21"/>
        </w:rPr>
        <w:t xml:space="preserve">. </w:t>
      </w:r>
    </w:p>
    <w:p w14:paraId="2D061BE8" w14:textId="7E051FE2" w:rsidR="00704E54" w:rsidRPr="00047357" w:rsidRDefault="00B145A0" w:rsidP="00B4129A">
      <w:pPr>
        <w:spacing w:after="240"/>
        <w:ind w:right="4"/>
        <w:jc w:val="both"/>
        <w:rPr>
          <w:rFonts w:ascii="Arial" w:eastAsia="Times New Roman" w:hAnsi="Arial" w:cs="Arial"/>
          <w:sz w:val="21"/>
          <w:szCs w:val="21"/>
          <w:highlight w:val="white"/>
        </w:rPr>
      </w:pPr>
      <w:r w:rsidRPr="00047357">
        <w:rPr>
          <w:rFonts w:ascii="Arial" w:eastAsia="Times New Roman" w:hAnsi="Arial" w:cs="Arial"/>
          <w:sz w:val="21"/>
          <w:szCs w:val="21"/>
        </w:rPr>
        <w:t>Mangyaring ipaalam sa i</w:t>
      </w:r>
      <w:r w:rsidR="006F602E">
        <w:rPr>
          <w:rFonts w:ascii="Arial" w:eastAsia="Times New Roman" w:hAnsi="Arial" w:cs="Arial"/>
          <w:sz w:val="21"/>
          <w:szCs w:val="21"/>
        </w:rPr>
        <w:t>n</w:t>
      </w:r>
      <w:r w:rsidRPr="00047357">
        <w:rPr>
          <w:rFonts w:ascii="Arial" w:eastAsia="Times New Roman" w:hAnsi="Arial" w:cs="Arial"/>
          <w:sz w:val="21"/>
          <w:szCs w:val="21"/>
        </w:rPr>
        <w:t xml:space="preserve">yong punong-guro ng paaralan kung gusto </w:t>
      </w:r>
      <w:r w:rsidR="006F602E">
        <w:rPr>
          <w:rFonts w:ascii="Arial" w:eastAsia="Times New Roman" w:hAnsi="Arial" w:cs="Arial"/>
          <w:sz w:val="21"/>
          <w:szCs w:val="21"/>
        </w:rPr>
        <w:t>ninyong</w:t>
      </w:r>
      <w:r w:rsidR="006F602E" w:rsidRPr="00047357">
        <w:rPr>
          <w:rFonts w:ascii="Arial" w:eastAsia="Times New Roman" w:hAnsi="Arial" w:cs="Arial"/>
          <w:sz w:val="21"/>
          <w:szCs w:val="21"/>
        </w:rPr>
        <w:t xml:space="preserve"> </w:t>
      </w:r>
      <w:r w:rsidRPr="00047357">
        <w:rPr>
          <w:rFonts w:ascii="Arial" w:eastAsia="Times New Roman" w:hAnsi="Arial" w:cs="Arial"/>
          <w:sz w:val="21"/>
          <w:szCs w:val="21"/>
        </w:rPr>
        <w:t>makipag-ugnay</w:t>
      </w:r>
      <w:r w:rsidR="0023534B" w:rsidRPr="00047357">
        <w:rPr>
          <w:rFonts w:ascii="Arial" w:eastAsia="Times New Roman" w:hAnsi="Arial" w:cs="Arial"/>
          <w:sz w:val="21"/>
          <w:szCs w:val="21"/>
        </w:rPr>
        <w:t>an</w:t>
      </w:r>
      <w:r w:rsidRPr="00047357">
        <w:rPr>
          <w:rFonts w:ascii="Arial" w:eastAsia="Times New Roman" w:hAnsi="Arial" w:cs="Arial"/>
          <w:sz w:val="21"/>
          <w:szCs w:val="21"/>
        </w:rPr>
        <w:t xml:space="preserve"> sa isang miyembro ng kawani ng paaralan na maaaring makipagtulungan sa i</w:t>
      </w:r>
      <w:r w:rsidR="006F602E">
        <w:rPr>
          <w:rFonts w:ascii="Arial" w:eastAsia="Times New Roman" w:hAnsi="Arial" w:cs="Arial"/>
          <w:sz w:val="21"/>
          <w:szCs w:val="21"/>
        </w:rPr>
        <w:t>n</w:t>
      </w:r>
      <w:r w:rsidRPr="00047357">
        <w:rPr>
          <w:rFonts w:ascii="Arial" w:eastAsia="Times New Roman" w:hAnsi="Arial" w:cs="Arial"/>
          <w:sz w:val="21"/>
          <w:szCs w:val="21"/>
        </w:rPr>
        <w:t xml:space="preserve">yo upang kumpletuhin ang </w:t>
      </w:r>
      <w:r w:rsidR="0023534B" w:rsidRPr="00047357">
        <w:rPr>
          <w:rFonts w:ascii="Arial" w:eastAsia="Times New Roman" w:hAnsi="Arial" w:cs="Arial"/>
          <w:sz w:val="21"/>
          <w:szCs w:val="21"/>
        </w:rPr>
        <w:t>Pormularyo</w:t>
      </w:r>
      <w:r w:rsidRPr="00047357">
        <w:rPr>
          <w:rFonts w:ascii="Arial" w:eastAsia="Times New Roman" w:hAnsi="Arial" w:cs="Arial"/>
          <w:sz w:val="21"/>
          <w:szCs w:val="21"/>
        </w:rPr>
        <w:t xml:space="preserve"> ng Kasaysayan ng Pag-unlad. Ang guro ng i</w:t>
      </w:r>
      <w:r w:rsidR="006F602E">
        <w:rPr>
          <w:rFonts w:ascii="Arial" w:eastAsia="Times New Roman" w:hAnsi="Arial" w:cs="Arial"/>
          <w:sz w:val="21"/>
          <w:szCs w:val="21"/>
        </w:rPr>
        <w:t>n</w:t>
      </w:r>
      <w:r w:rsidRPr="00047357">
        <w:rPr>
          <w:rFonts w:ascii="Arial" w:eastAsia="Times New Roman" w:hAnsi="Arial" w:cs="Arial"/>
          <w:sz w:val="21"/>
          <w:szCs w:val="21"/>
        </w:rPr>
        <w:t>yong anak ay magsasaayos ng oras upang makipagkita sa i</w:t>
      </w:r>
      <w:r w:rsidR="006F602E">
        <w:rPr>
          <w:rFonts w:ascii="Arial" w:eastAsia="Times New Roman" w:hAnsi="Arial" w:cs="Arial"/>
          <w:sz w:val="21"/>
          <w:szCs w:val="21"/>
        </w:rPr>
        <w:t>n</w:t>
      </w:r>
      <w:r w:rsidRPr="00047357">
        <w:rPr>
          <w:rFonts w:ascii="Arial" w:eastAsia="Times New Roman" w:hAnsi="Arial" w:cs="Arial"/>
          <w:sz w:val="21"/>
          <w:szCs w:val="21"/>
        </w:rPr>
        <w:t>yo upang magkaroon ng mas malalim na pag-unawa sa impormasyong i</w:t>
      </w:r>
      <w:r w:rsidR="006F602E">
        <w:rPr>
          <w:rFonts w:ascii="Arial" w:eastAsia="Times New Roman" w:hAnsi="Arial" w:cs="Arial"/>
          <w:sz w:val="21"/>
          <w:szCs w:val="21"/>
        </w:rPr>
        <w:t>n</w:t>
      </w:r>
      <w:r w:rsidRPr="00047357">
        <w:rPr>
          <w:rFonts w:ascii="Arial" w:eastAsia="Times New Roman" w:hAnsi="Arial" w:cs="Arial"/>
          <w:sz w:val="21"/>
          <w:szCs w:val="21"/>
        </w:rPr>
        <w:t xml:space="preserve">yong ibinahagi. Kinikilala namin ang kahalagahan ng pagiging aktibong katuwang ng mga pamilya sa buong proseso ng pag-aaral ng </w:t>
      </w:r>
      <w:r w:rsidR="0023534B" w:rsidRPr="00047357">
        <w:rPr>
          <w:rFonts w:ascii="Arial" w:eastAsia="Times New Roman" w:hAnsi="Arial" w:cs="Arial"/>
          <w:sz w:val="21"/>
          <w:szCs w:val="21"/>
        </w:rPr>
        <w:t>mag-aaral</w:t>
      </w:r>
      <w:r w:rsidR="00782D9D" w:rsidRPr="00047357">
        <w:rPr>
          <w:rFonts w:ascii="Arial" w:eastAsia="Times New Roman" w:hAnsi="Arial" w:cs="Arial"/>
          <w:sz w:val="21"/>
          <w:szCs w:val="21"/>
        </w:rPr>
        <w:t xml:space="preserve">. </w:t>
      </w:r>
      <w:r w:rsidR="00E93486" w:rsidRPr="00047357">
        <w:rPr>
          <w:rFonts w:ascii="Arial" w:eastAsia="Times New Roman" w:hAnsi="Arial" w:cs="Arial"/>
          <w:sz w:val="21"/>
          <w:szCs w:val="21"/>
        </w:rPr>
        <w:t>Nagsusumikap kaming bumuo ng matibay na pakikipagtulungan sa i</w:t>
      </w:r>
      <w:r w:rsidR="006F602E">
        <w:rPr>
          <w:rFonts w:ascii="Arial" w:eastAsia="Times New Roman" w:hAnsi="Arial" w:cs="Arial"/>
          <w:sz w:val="21"/>
          <w:szCs w:val="21"/>
        </w:rPr>
        <w:t>n</w:t>
      </w:r>
      <w:r w:rsidR="00E93486" w:rsidRPr="00047357">
        <w:rPr>
          <w:rFonts w:ascii="Arial" w:eastAsia="Times New Roman" w:hAnsi="Arial" w:cs="Arial"/>
          <w:sz w:val="21"/>
          <w:szCs w:val="21"/>
        </w:rPr>
        <w:t xml:space="preserve">yo. </w:t>
      </w:r>
      <w:r w:rsidR="0033045B">
        <w:rPr>
          <w:rFonts w:ascii="Arial" w:eastAsia="Times New Roman" w:hAnsi="Arial" w:cs="Arial"/>
          <w:sz w:val="21"/>
          <w:szCs w:val="21"/>
        </w:rPr>
        <w:t>Pinahahalagahan</w:t>
      </w:r>
      <w:r w:rsidR="0033045B" w:rsidRPr="00047357">
        <w:rPr>
          <w:rFonts w:ascii="Arial" w:eastAsia="Times New Roman" w:hAnsi="Arial" w:cs="Arial"/>
          <w:sz w:val="21"/>
          <w:szCs w:val="21"/>
        </w:rPr>
        <w:t xml:space="preserve"> </w:t>
      </w:r>
      <w:r w:rsidR="00E93486" w:rsidRPr="00047357">
        <w:rPr>
          <w:rFonts w:ascii="Arial" w:eastAsia="Times New Roman" w:hAnsi="Arial" w:cs="Arial"/>
          <w:sz w:val="21"/>
          <w:szCs w:val="21"/>
        </w:rPr>
        <w:t xml:space="preserve">namin ang anumang impormasyon na maibabahagi </w:t>
      </w:r>
      <w:r w:rsidR="0033045B">
        <w:rPr>
          <w:rFonts w:ascii="Arial" w:eastAsia="Times New Roman" w:hAnsi="Arial" w:cs="Arial"/>
          <w:sz w:val="21"/>
          <w:szCs w:val="21"/>
        </w:rPr>
        <w:t>ninyo</w:t>
      </w:r>
      <w:r w:rsidR="0033045B" w:rsidRPr="00047357">
        <w:rPr>
          <w:rFonts w:ascii="Arial" w:eastAsia="Times New Roman" w:hAnsi="Arial" w:cs="Arial"/>
          <w:sz w:val="21"/>
          <w:szCs w:val="21"/>
        </w:rPr>
        <w:t xml:space="preserve"> </w:t>
      </w:r>
      <w:r w:rsidR="00E93486" w:rsidRPr="00047357">
        <w:rPr>
          <w:rFonts w:ascii="Arial" w:eastAsia="Times New Roman" w:hAnsi="Arial" w:cs="Arial"/>
          <w:sz w:val="21"/>
          <w:szCs w:val="21"/>
        </w:rPr>
        <w:t>upang makatulong na gabayan ang direksyon kung paano pinakamahusay na mapaglilingkuran ng mga tagapagturo ang i</w:t>
      </w:r>
      <w:r w:rsidR="006F602E">
        <w:rPr>
          <w:rFonts w:ascii="Arial" w:eastAsia="Times New Roman" w:hAnsi="Arial" w:cs="Arial"/>
          <w:sz w:val="21"/>
          <w:szCs w:val="21"/>
        </w:rPr>
        <w:t>n</w:t>
      </w:r>
      <w:r w:rsidR="00E93486" w:rsidRPr="00047357">
        <w:rPr>
          <w:rFonts w:ascii="Arial" w:eastAsia="Times New Roman" w:hAnsi="Arial" w:cs="Arial"/>
          <w:sz w:val="21"/>
          <w:szCs w:val="21"/>
        </w:rPr>
        <w:t>yong anak</w:t>
      </w:r>
      <w:r w:rsidR="00782D9D" w:rsidRPr="00047357">
        <w:rPr>
          <w:rFonts w:ascii="Arial" w:eastAsia="Times New Roman" w:hAnsi="Arial" w:cs="Arial"/>
          <w:sz w:val="21"/>
          <w:szCs w:val="21"/>
        </w:rPr>
        <w:t>.</w:t>
      </w:r>
    </w:p>
    <w:p w14:paraId="0A72B3A2" w14:textId="4D4CC445" w:rsidR="00704E54" w:rsidRPr="00047357" w:rsidRDefault="004C1F9D" w:rsidP="00B4129A">
      <w:pPr>
        <w:spacing w:after="240"/>
        <w:ind w:right="4"/>
        <w:jc w:val="both"/>
        <w:rPr>
          <w:rFonts w:ascii="Arial" w:eastAsia="Times New Roman" w:hAnsi="Arial" w:cs="Arial"/>
          <w:sz w:val="21"/>
          <w:szCs w:val="21"/>
          <w:highlight w:val="white"/>
        </w:rPr>
      </w:pPr>
      <w:r w:rsidRPr="00047357">
        <w:rPr>
          <w:rFonts w:ascii="Arial" w:eastAsia="Times New Roman" w:hAnsi="Arial" w:cs="Arial"/>
          <w:sz w:val="21"/>
          <w:szCs w:val="21"/>
        </w:rPr>
        <w:t>Maaaring piliin ng mga magulang/</w:t>
      </w:r>
      <w:r w:rsidR="00D800BB" w:rsidRPr="00047357">
        <w:rPr>
          <w:rFonts w:ascii="Arial" w:eastAsia="Times New Roman" w:hAnsi="Arial" w:cs="Arial"/>
          <w:sz w:val="21"/>
          <w:szCs w:val="21"/>
        </w:rPr>
        <w:t xml:space="preserve">mga </w:t>
      </w:r>
      <w:r w:rsidRPr="00047357">
        <w:rPr>
          <w:rFonts w:ascii="Arial" w:eastAsia="Times New Roman" w:hAnsi="Arial" w:cs="Arial"/>
          <w:sz w:val="21"/>
          <w:szCs w:val="21"/>
        </w:rPr>
        <w:t xml:space="preserve">tagapag-alaga na </w:t>
      </w:r>
      <w:r w:rsidRPr="00047357">
        <w:rPr>
          <w:rFonts w:ascii="Arial" w:eastAsia="Times New Roman" w:hAnsi="Arial" w:cs="Arial"/>
          <w:i/>
          <w:sz w:val="21"/>
          <w:szCs w:val="21"/>
          <w:highlight w:val="white"/>
          <w:u w:val="single"/>
        </w:rPr>
        <w:t>hindi</w:t>
      </w:r>
      <w:r w:rsidR="0076050B" w:rsidRPr="00047357">
        <w:rPr>
          <w:rFonts w:ascii="Arial" w:eastAsia="Times New Roman" w:hAnsi="Arial" w:cs="Arial"/>
          <w:sz w:val="21"/>
          <w:szCs w:val="21"/>
          <w:highlight w:val="white"/>
        </w:rPr>
        <w:t xml:space="preserve"> </w:t>
      </w:r>
      <w:r w:rsidR="00DD617B" w:rsidRPr="00047357">
        <w:rPr>
          <w:rFonts w:ascii="Arial" w:eastAsia="Times New Roman" w:hAnsi="Arial" w:cs="Arial"/>
          <w:sz w:val="21"/>
          <w:szCs w:val="21"/>
        </w:rPr>
        <w:t xml:space="preserve">kumpletuhin ang Pormularyo ng Kasaysayan ng Pag-unlad o maaaring pumili ng mga partikular na tanong na sasagutin. Kung mayroon </w:t>
      </w:r>
      <w:r w:rsidR="006F602E">
        <w:rPr>
          <w:rFonts w:ascii="Arial" w:eastAsia="Times New Roman" w:hAnsi="Arial" w:cs="Arial"/>
          <w:sz w:val="21"/>
          <w:szCs w:val="21"/>
        </w:rPr>
        <w:t>kayong</w:t>
      </w:r>
      <w:r w:rsidR="006F602E" w:rsidRPr="00047357">
        <w:rPr>
          <w:rFonts w:ascii="Arial" w:eastAsia="Times New Roman" w:hAnsi="Arial" w:cs="Arial"/>
          <w:sz w:val="21"/>
          <w:szCs w:val="21"/>
        </w:rPr>
        <w:t xml:space="preserve"> </w:t>
      </w:r>
      <w:r w:rsidR="00DD617B" w:rsidRPr="00047357">
        <w:rPr>
          <w:rFonts w:ascii="Arial" w:eastAsia="Times New Roman" w:hAnsi="Arial" w:cs="Arial"/>
          <w:sz w:val="21"/>
          <w:szCs w:val="21"/>
        </w:rPr>
        <w:t xml:space="preserve">anumang mga katanungan tungkol sa pagkumpleto ng </w:t>
      </w:r>
      <w:r w:rsidR="00D800BB" w:rsidRPr="00047357">
        <w:rPr>
          <w:rFonts w:ascii="Arial" w:eastAsia="Times New Roman" w:hAnsi="Arial" w:cs="Arial"/>
          <w:sz w:val="21"/>
          <w:szCs w:val="21"/>
        </w:rPr>
        <w:t>Pormularyo ng Kasaysayan ng Pag-unlad</w:t>
      </w:r>
      <w:r w:rsidR="00DD617B" w:rsidRPr="00047357">
        <w:rPr>
          <w:rFonts w:ascii="Arial" w:eastAsia="Times New Roman" w:hAnsi="Arial" w:cs="Arial"/>
          <w:sz w:val="21"/>
          <w:szCs w:val="21"/>
        </w:rPr>
        <w:t>, inaanyayahan namin</w:t>
      </w:r>
      <w:r w:rsidR="006F602E">
        <w:rPr>
          <w:rFonts w:ascii="Arial" w:eastAsia="Times New Roman" w:hAnsi="Arial" w:cs="Arial"/>
          <w:sz w:val="21"/>
          <w:szCs w:val="21"/>
        </w:rPr>
        <w:t xml:space="preserve"> kayo na</w:t>
      </w:r>
      <w:r w:rsidR="00DD617B" w:rsidRPr="00047357">
        <w:rPr>
          <w:rFonts w:ascii="Arial" w:eastAsia="Times New Roman" w:hAnsi="Arial" w:cs="Arial"/>
          <w:sz w:val="21"/>
          <w:szCs w:val="21"/>
        </w:rPr>
        <w:t xml:space="preserve"> makipag-ugnayan sa i</w:t>
      </w:r>
      <w:r w:rsidR="006F602E">
        <w:rPr>
          <w:rFonts w:ascii="Arial" w:eastAsia="Times New Roman" w:hAnsi="Arial" w:cs="Arial"/>
          <w:sz w:val="21"/>
          <w:szCs w:val="21"/>
        </w:rPr>
        <w:t>n</w:t>
      </w:r>
      <w:r w:rsidR="00DD617B" w:rsidRPr="00047357">
        <w:rPr>
          <w:rFonts w:ascii="Arial" w:eastAsia="Times New Roman" w:hAnsi="Arial" w:cs="Arial"/>
          <w:sz w:val="21"/>
          <w:szCs w:val="21"/>
        </w:rPr>
        <w:t>yong punong-guro ng paaralan</w:t>
      </w:r>
      <w:r w:rsidR="0076050B" w:rsidRPr="00047357">
        <w:rPr>
          <w:rFonts w:ascii="Arial" w:eastAsia="Times New Roman" w:hAnsi="Arial" w:cs="Arial"/>
          <w:sz w:val="21"/>
          <w:szCs w:val="21"/>
          <w:highlight w:val="white"/>
        </w:rPr>
        <w:t>.</w:t>
      </w:r>
    </w:p>
    <w:p w14:paraId="4AFCC7A5" w14:textId="2379A219" w:rsidR="00F476C2" w:rsidRPr="00047357" w:rsidRDefault="00D43A07" w:rsidP="00B4129A">
      <w:pPr>
        <w:spacing w:after="240"/>
        <w:ind w:right="4"/>
        <w:jc w:val="both"/>
        <w:rPr>
          <w:rFonts w:ascii="Arial" w:eastAsia="Times New Roman" w:hAnsi="Arial" w:cs="Arial"/>
          <w:sz w:val="21"/>
          <w:szCs w:val="21"/>
        </w:rPr>
      </w:pPr>
      <w:r w:rsidRPr="00047357">
        <w:rPr>
          <w:rFonts w:ascii="Arial" w:eastAsia="Times New Roman" w:hAnsi="Arial" w:cs="Arial"/>
          <w:sz w:val="21"/>
          <w:szCs w:val="21"/>
        </w:rPr>
        <w:t>Salamat sa i</w:t>
      </w:r>
      <w:r w:rsidR="006F602E">
        <w:rPr>
          <w:rFonts w:ascii="Arial" w:eastAsia="Times New Roman" w:hAnsi="Arial" w:cs="Arial"/>
          <w:sz w:val="21"/>
          <w:szCs w:val="21"/>
        </w:rPr>
        <w:t>n</w:t>
      </w:r>
      <w:r w:rsidRPr="00047357">
        <w:rPr>
          <w:rFonts w:ascii="Arial" w:eastAsia="Times New Roman" w:hAnsi="Arial" w:cs="Arial"/>
          <w:sz w:val="21"/>
          <w:szCs w:val="21"/>
        </w:rPr>
        <w:t>yong pakikipagtulungan, at inaasahan namin ang pakikipagtulungan upang lumikha ng isang positibong karanasan sa paaralan para sa i</w:t>
      </w:r>
      <w:r w:rsidR="006F602E">
        <w:rPr>
          <w:rFonts w:ascii="Arial" w:eastAsia="Times New Roman" w:hAnsi="Arial" w:cs="Arial"/>
          <w:sz w:val="21"/>
          <w:szCs w:val="21"/>
        </w:rPr>
        <w:t>n</w:t>
      </w:r>
      <w:r w:rsidRPr="00047357">
        <w:rPr>
          <w:rFonts w:ascii="Arial" w:eastAsia="Times New Roman" w:hAnsi="Arial" w:cs="Arial"/>
          <w:sz w:val="21"/>
          <w:szCs w:val="21"/>
        </w:rPr>
        <w:t>yong anak</w:t>
      </w:r>
      <w:r w:rsidR="0076050B" w:rsidRPr="00047357">
        <w:rPr>
          <w:rFonts w:ascii="Arial" w:eastAsia="Times New Roman" w:hAnsi="Arial" w:cs="Arial"/>
          <w:sz w:val="21"/>
          <w:szCs w:val="21"/>
        </w:rPr>
        <w:t xml:space="preserve">. </w:t>
      </w:r>
    </w:p>
    <w:p w14:paraId="3F83B5A5" w14:textId="49CA351C" w:rsidR="00704E54" w:rsidRPr="00047357" w:rsidRDefault="0076050B" w:rsidP="0074365E">
      <w:pPr>
        <w:spacing w:after="240" w:line="276" w:lineRule="auto"/>
        <w:ind w:right="4"/>
        <w:jc w:val="both"/>
        <w:rPr>
          <w:rFonts w:ascii="Arial" w:eastAsia="Times New Roman" w:hAnsi="Arial" w:cs="Arial"/>
          <w:sz w:val="21"/>
          <w:szCs w:val="21"/>
        </w:rPr>
      </w:pPr>
      <w:r w:rsidRPr="00047357">
        <w:rPr>
          <w:rFonts w:ascii="Arial" w:eastAsia="Times New Roman" w:hAnsi="Arial" w:cs="Arial"/>
          <w:sz w:val="21"/>
          <w:szCs w:val="21"/>
        </w:rPr>
        <w:t>P</w:t>
      </w:r>
      <w:r w:rsidR="00D43A07" w:rsidRPr="00047357">
        <w:rPr>
          <w:rFonts w:ascii="Arial" w:eastAsia="Times New Roman" w:hAnsi="Arial" w:cs="Arial"/>
          <w:sz w:val="21"/>
          <w:szCs w:val="21"/>
        </w:rPr>
        <w:t>unong-guro</w:t>
      </w:r>
      <w:r w:rsidRPr="00047357">
        <w:rPr>
          <w:rFonts w:ascii="Arial" w:eastAsia="Times New Roman" w:hAnsi="Arial" w:cs="Arial"/>
          <w:sz w:val="21"/>
          <w:szCs w:val="21"/>
        </w:rPr>
        <w:t>,</w:t>
      </w:r>
    </w:p>
    <w:p w14:paraId="2F09CCB9" w14:textId="0D856EC2" w:rsidR="00704E54" w:rsidRPr="00047357" w:rsidRDefault="00D43A07" w:rsidP="0074365E">
      <w:pPr>
        <w:spacing w:line="276" w:lineRule="auto"/>
        <w:ind w:right="4"/>
        <w:jc w:val="both"/>
        <w:rPr>
          <w:rFonts w:ascii="Arial" w:eastAsia="Times New Roman" w:hAnsi="Arial" w:cs="Arial"/>
          <w:sz w:val="21"/>
          <w:szCs w:val="21"/>
        </w:rPr>
      </w:pPr>
      <w:r w:rsidRPr="00047357">
        <w:rPr>
          <w:rFonts w:ascii="Arial" w:eastAsia="Times New Roman" w:hAnsi="Arial" w:cs="Arial"/>
          <w:sz w:val="21"/>
          <w:szCs w:val="21"/>
        </w:rPr>
        <w:t>Pirma</w:t>
      </w:r>
    </w:p>
    <w:p w14:paraId="25FF919A" w14:textId="77777777" w:rsidR="00704E54" w:rsidRPr="00047357" w:rsidRDefault="0076050B">
      <w:pPr>
        <w:tabs>
          <w:tab w:val="left" w:pos="10170"/>
        </w:tabs>
        <w:ind w:left="111" w:right="30"/>
        <w:jc w:val="both"/>
        <w:rPr>
          <w:rFonts w:ascii="Arial" w:eastAsia="Times New Roman" w:hAnsi="Arial" w:cs="Arial"/>
          <w:sz w:val="21"/>
          <w:szCs w:val="21"/>
        </w:rPr>
      </w:pPr>
      <w:r w:rsidRPr="00047357">
        <w:rPr>
          <w:rFonts w:ascii="Arial" w:eastAsia="Times New Roman" w:hAnsi="Arial" w:cs="Arial"/>
          <w:sz w:val="21"/>
          <w:szCs w:val="21"/>
        </w:rPr>
        <w:t>------------------------------------------------------------------------------------------------------------------</w:t>
      </w:r>
    </w:p>
    <w:p w14:paraId="588183DB" w14:textId="4AC8548C" w:rsidR="00704E54" w:rsidRPr="00047357" w:rsidRDefault="00F07C3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sz w:val="21"/>
          <w:szCs w:val="21"/>
        </w:rPr>
      </w:pPr>
      <w:r w:rsidRPr="00047357">
        <w:rPr>
          <w:rFonts w:ascii="Arial" w:eastAsia="Times New Roman" w:hAnsi="Arial" w:cs="Arial"/>
          <w:color w:val="000000"/>
          <w:sz w:val="21"/>
          <w:szCs w:val="21"/>
        </w:rPr>
        <w:t>Ako</w:t>
      </w:r>
      <w:r w:rsidR="0076050B" w:rsidRPr="00047357">
        <w:rPr>
          <w:rFonts w:ascii="Arial" w:eastAsia="Times New Roman" w:hAnsi="Arial" w:cs="Arial"/>
          <w:color w:val="000000"/>
          <w:sz w:val="21"/>
          <w:szCs w:val="21"/>
        </w:rPr>
        <w:t>/</w:t>
      </w:r>
      <w:r w:rsidR="00F757FE" w:rsidRPr="00047357">
        <w:rPr>
          <w:rFonts w:ascii="Arial" w:eastAsia="Times New Roman" w:hAnsi="Arial" w:cs="Arial"/>
          <w:color w:val="000000"/>
          <w:sz w:val="21"/>
          <w:szCs w:val="21"/>
        </w:rPr>
        <w:t>kami ay tumatanggi na kumpletuhin ang Pormularyo ng Kasaysayan ng Pang-unlad</w:t>
      </w:r>
    </w:p>
    <w:p w14:paraId="035E4ADE" w14:textId="1AC7416F" w:rsidR="0023736E" w:rsidRPr="00047357" w:rsidRDefault="00565E4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21"/>
          <w:szCs w:val="21"/>
        </w:rPr>
      </w:pPr>
      <w:r w:rsidRPr="00047357">
        <w:rPr>
          <w:rFonts w:ascii="Arial" w:eastAsia="Times New Roman" w:hAnsi="Arial" w:cs="Arial"/>
          <w:color w:val="000000"/>
          <w:sz w:val="21"/>
          <w:szCs w:val="21"/>
        </w:rPr>
        <w:t>Ako</w:t>
      </w:r>
      <w:r w:rsidR="0076050B" w:rsidRPr="00047357">
        <w:rPr>
          <w:rFonts w:ascii="Arial" w:eastAsia="Times New Roman" w:hAnsi="Arial" w:cs="Arial"/>
          <w:color w:val="000000"/>
          <w:sz w:val="21"/>
          <w:szCs w:val="21"/>
        </w:rPr>
        <w:t>/</w:t>
      </w:r>
      <w:r w:rsidRPr="00047357">
        <w:rPr>
          <w:rFonts w:ascii="Arial" w:eastAsia="Times New Roman" w:hAnsi="Arial" w:cs="Arial"/>
          <w:color w:val="000000"/>
          <w:sz w:val="21"/>
          <w:szCs w:val="21"/>
        </w:rPr>
        <w:t>kami ay na</w:t>
      </w:r>
      <w:r w:rsidR="00087893" w:rsidRPr="00047357">
        <w:rPr>
          <w:rFonts w:ascii="Arial" w:eastAsia="Times New Roman" w:hAnsi="Arial" w:cs="Arial"/>
          <w:color w:val="000000"/>
          <w:sz w:val="21"/>
          <w:szCs w:val="21"/>
        </w:rPr>
        <w:t>kapa</w:t>
      </w:r>
      <w:r w:rsidRPr="00047357">
        <w:rPr>
          <w:rFonts w:ascii="Arial" w:eastAsia="Times New Roman" w:hAnsi="Arial" w:cs="Arial"/>
          <w:color w:val="000000"/>
          <w:sz w:val="21"/>
          <w:szCs w:val="21"/>
        </w:rPr>
        <w:t xml:space="preserve">gkumpleto </w:t>
      </w:r>
      <w:r w:rsidR="00087893" w:rsidRPr="00047357">
        <w:rPr>
          <w:rFonts w:ascii="Arial" w:eastAsia="Times New Roman" w:hAnsi="Arial" w:cs="Arial"/>
          <w:color w:val="000000"/>
          <w:sz w:val="21"/>
          <w:szCs w:val="21"/>
        </w:rPr>
        <w:t>ng Pormularyo ng Kasaysayan ng Pang-unlad</w:t>
      </w:r>
    </w:p>
    <w:p w14:paraId="60156B8D" w14:textId="77777777" w:rsidR="00704E54" w:rsidRPr="00047357" w:rsidRDefault="0076050B" w:rsidP="0074365E">
      <w:pPr>
        <w:spacing w:line="276" w:lineRule="auto"/>
        <w:ind w:left="111" w:right="30"/>
        <w:jc w:val="both"/>
        <w:rPr>
          <w:rFonts w:ascii="Arial" w:eastAsia="Times New Roman" w:hAnsi="Arial" w:cs="Arial"/>
          <w:sz w:val="21"/>
          <w:szCs w:val="21"/>
          <w:u w:val="single"/>
        </w:rPr>
      </w:pP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rPr>
        <w:tab/>
      </w:r>
      <w:r w:rsidRPr="00047357">
        <w:rPr>
          <w:rFonts w:ascii="Arial" w:eastAsia="Times New Roman" w:hAnsi="Arial" w:cs="Arial"/>
          <w:sz w:val="21"/>
          <w:szCs w:val="21"/>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r w:rsidRPr="00047357">
        <w:rPr>
          <w:rFonts w:ascii="Arial" w:eastAsia="Times New Roman" w:hAnsi="Arial" w:cs="Arial"/>
          <w:sz w:val="21"/>
          <w:szCs w:val="21"/>
          <w:u w:val="single"/>
        </w:rPr>
        <w:tab/>
      </w:r>
    </w:p>
    <w:p w14:paraId="736C91F4" w14:textId="2CB1F74B" w:rsidR="00704E54" w:rsidRPr="00047357" w:rsidRDefault="00047357" w:rsidP="002E7B23">
      <w:pPr>
        <w:spacing w:line="276" w:lineRule="auto"/>
        <w:ind w:left="113" w:right="28"/>
        <w:jc w:val="both"/>
        <w:rPr>
          <w:rFonts w:ascii="Arial" w:eastAsia="Times New Roman" w:hAnsi="Arial" w:cs="Arial"/>
          <w:sz w:val="21"/>
          <w:szCs w:val="21"/>
        </w:rPr>
      </w:pPr>
      <w:r w:rsidRPr="00047357">
        <w:rPr>
          <w:rFonts w:ascii="Arial" w:eastAsia="Times New Roman" w:hAnsi="Arial" w:cs="Arial"/>
          <w:sz w:val="21"/>
          <w:szCs w:val="21"/>
        </w:rPr>
        <w:t>Pirma ng Magulang</w:t>
      </w:r>
      <w:r w:rsidR="0076050B" w:rsidRPr="00047357">
        <w:rPr>
          <w:rFonts w:ascii="Arial" w:eastAsia="Times New Roman" w:hAnsi="Arial" w:cs="Arial"/>
          <w:sz w:val="21"/>
          <w:szCs w:val="21"/>
        </w:rPr>
        <w:t>/</w:t>
      </w:r>
      <w:r w:rsidRPr="00047357">
        <w:rPr>
          <w:rFonts w:ascii="Arial" w:eastAsia="Times New Roman" w:hAnsi="Arial" w:cs="Arial"/>
          <w:sz w:val="21"/>
          <w:szCs w:val="21"/>
        </w:rPr>
        <w:t>Tagapag-alaga</w:t>
      </w:r>
      <w:r w:rsidR="0076050B" w:rsidRPr="00047357">
        <w:rPr>
          <w:rFonts w:ascii="Arial" w:eastAsia="Times New Roman" w:hAnsi="Arial" w:cs="Arial"/>
          <w:sz w:val="21"/>
          <w:szCs w:val="21"/>
        </w:rPr>
        <w:tab/>
      </w:r>
      <w:r w:rsidR="0076050B" w:rsidRPr="00047357">
        <w:rPr>
          <w:rFonts w:ascii="Arial" w:eastAsia="Times New Roman" w:hAnsi="Arial" w:cs="Arial"/>
          <w:sz w:val="21"/>
          <w:szCs w:val="21"/>
        </w:rPr>
        <w:tab/>
      </w:r>
      <w:r w:rsidR="0076050B" w:rsidRPr="00047357">
        <w:rPr>
          <w:rFonts w:ascii="Arial" w:eastAsia="Times New Roman" w:hAnsi="Arial" w:cs="Arial"/>
          <w:sz w:val="21"/>
          <w:szCs w:val="21"/>
        </w:rPr>
        <w:tab/>
      </w:r>
      <w:r w:rsidR="009A1640" w:rsidRPr="00047357">
        <w:rPr>
          <w:rFonts w:ascii="Arial" w:eastAsia="Times New Roman" w:hAnsi="Arial" w:cs="Arial"/>
          <w:sz w:val="21"/>
          <w:szCs w:val="21"/>
        </w:rPr>
        <w:tab/>
      </w:r>
      <w:r w:rsidRPr="00047357">
        <w:rPr>
          <w:rFonts w:ascii="Arial" w:eastAsia="Times New Roman" w:hAnsi="Arial" w:cs="Arial"/>
          <w:sz w:val="21"/>
          <w:szCs w:val="21"/>
        </w:rPr>
        <w:t>Petsa</w:t>
      </w:r>
    </w:p>
    <w:sectPr w:rsidR="00704E54" w:rsidRPr="00047357"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A361" w14:textId="77777777" w:rsidR="008B7B9E" w:rsidRDefault="008B7B9E">
      <w:r>
        <w:separator/>
      </w:r>
    </w:p>
  </w:endnote>
  <w:endnote w:type="continuationSeparator" w:id="0">
    <w:p w14:paraId="4E644374" w14:textId="77777777" w:rsidR="008B7B9E" w:rsidRDefault="008B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5BFF" w14:textId="77777777" w:rsidR="00C77FAB" w:rsidRDefault="00C7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rFonts w:ascii="Arial" w:hAnsi="Arial" w:cs="Arial"/>
            <w:sz w:val="24"/>
            <w:szCs w:val="24"/>
          </w:rPr>
          <w:fldChar w:fldCharType="begin"/>
        </w:r>
        <w:r w:rsidRPr="00FD0DC4">
          <w:rPr>
            <w:rFonts w:ascii="Arial" w:hAnsi="Arial" w:cs="Arial"/>
            <w:sz w:val="24"/>
            <w:szCs w:val="24"/>
          </w:rPr>
          <w:instrText xml:space="preserve"> PAGE   \* MERGEFORMAT </w:instrText>
        </w:r>
        <w:r w:rsidRPr="00FD0DC4">
          <w:rPr>
            <w:rFonts w:ascii="Arial" w:hAnsi="Arial" w:cs="Arial"/>
            <w:sz w:val="24"/>
            <w:szCs w:val="24"/>
          </w:rPr>
          <w:fldChar w:fldCharType="separate"/>
        </w:r>
        <w:r w:rsidRPr="00FD0DC4">
          <w:rPr>
            <w:rFonts w:ascii="Arial" w:hAnsi="Arial" w:cs="Arial"/>
            <w:noProof/>
            <w:sz w:val="24"/>
            <w:szCs w:val="24"/>
          </w:rPr>
          <w:t>2</w:t>
        </w:r>
        <w:r w:rsidRPr="00FD0DC4">
          <w:rPr>
            <w:rFonts w:ascii="Arial" w:hAnsi="Arial" w:cs="Arial"/>
            <w:noProof/>
            <w:sz w:val="24"/>
            <w:szCs w:val="24"/>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EF82" w14:textId="77777777" w:rsidR="008B7B9E" w:rsidRDefault="008B7B9E">
      <w:r>
        <w:separator/>
      </w:r>
    </w:p>
  </w:footnote>
  <w:footnote w:type="continuationSeparator" w:id="0">
    <w:p w14:paraId="190BFFB7" w14:textId="77777777" w:rsidR="008B7B9E" w:rsidRDefault="008B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7AA39D2D" w:rsidR="002E7B23" w:rsidRDefault="00AA1438" w:rsidP="002E7B23">
    <w:pPr>
      <w:pBdr>
        <w:top w:val="nil"/>
        <w:left w:val="nil"/>
        <w:bottom w:val="nil"/>
        <w:right w:val="nil"/>
        <w:between w:val="nil"/>
      </w:pBdr>
      <w:tabs>
        <w:tab w:val="center" w:pos="4680"/>
        <w:tab w:val="right" w:pos="9360"/>
      </w:tabs>
      <w:jc w:val="right"/>
      <w:rPr>
        <w:noProof/>
      </w:rPr>
    </w:pPr>
    <w:r>
      <w:rPr>
        <w:rFonts w:ascii="Arial" w:hAnsi="Arial" w:cs="Arial"/>
        <w:color w:val="000000"/>
        <w:sz w:val="24"/>
        <w:szCs w:val="24"/>
      </w:rPr>
      <w:t>Pormularyo</w:t>
    </w:r>
    <w:r w:rsidR="002E7B23">
      <w:rPr>
        <w:rFonts w:ascii="Arial" w:hAnsi="Arial" w:cs="Arial"/>
        <w:color w:val="000000"/>
        <w:sz w:val="24"/>
        <w:szCs w:val="24"/>
      </w:rPr>
      <w:t xml:space="preserve"> </w:t>
    </w:r>
    <w:r w:rsidR="002E7B23" w:rsidRPr="00F476C2">
      <w:rPr>
        <w:rFonts w:ascii="Arial" w:hAnsi="Arial" w:cs="Arial"/>
        <w:color w:val="000000"/>
        <w:sz w:val="24"/>
        <w:szCs w:val="24"/>
      </w:rPr>
      <w:t>512</w:t>
    </w:r>
    <w:r w:rsidR="00C77FAB">
      <w:rPr>
        <w:rFonts w:ascii="Arial" w:hAnsi="Arial" w:cs="Arial"/>
        <w:color w:val="000000"/>
        <w:sz w:val="24"/>
        <w:szCs w:val="24"/>
      </w:rPr>
      <w:t>S</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617F4D" w:rsidRDefault="002E7B23" w:rsidP="002E7B23">
                          <w:pPr>
                            <w:jc w:val="center"/>
                            <w:textDirection w:val="btLr"/>
                            <w:rPr>
                              <w:rFonts w:ascii="Arial" w:hAnsi="Arial" w:cs="Arial"/>
                              <w:i/>
                              <w:iCs/>
                              <w:sz w:val="24"/>
                              <w:szCs w:val="24"/>
                            </w:rPr>
                          </w:pPr>
                          <w:r w:rsidRPr="00617F4D">
                            <w:rPr>
                              <w:rFonts w:ascii="Arial" w:hAnsi="Arial" w:cs="Arial"/>
                              <w:i/>
                              <w:iCs/>
                              <w:color w:val="000000"/>
                              <w:sz w:val="24"/>
                              <w:szCs w:val="24"/>
                            </w:rPr>
                            <w:t>On school letterhead</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617F4D" w:rsidRDefault="002E7B23" w:rsidP="002E7B23">
                    <w:pPr>
                      <w:jc w:val="center"/>
                      <w:textDirection w:val="btLr"/>
                      <w:rPr>
                        <w:rFonts w:ascii="Arial" w:hAnsi="Arial" w:cs="Arial"/>
                        <w:i/>
                        <w:iCs/>
                        <w:sz w:val="24"/>
                        <w:szCs w:val="24"/>
                      </w:rPr>
                    </w:pPr>
                    <w:r w:rsidRPr="00617F4D">
                      <w:rPr>
                        <w:rFonts w:ascii="Arial" w:hAnsi="Arial" w:cs="Arial"/>
                        <w:i/>
                        <w:iCs/>
                        <w:color w:val="000000"/>
                        <w:sz w:val="24"/>
                        <w:szCs w:val="24"/>
                      </w:rPr>
                      <w:t>On school letterhead</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47357"/>
    <w:rsid w:val="000751D6"/>
    <w:rsid w:val="00084674"/>
    <w:rsid w:val="00087893"/>
    <w:rsid w:val="000D5A87"/>
    <w:rsid w:val="00127C98"/>
    <w:rsid w:val="00160B44"/>
    <w:rsid w:val="0023534B"/>
    <w:rsid w:val="0023736E"/>
    <w:rsid w:val="00243A85"/>
    <w:rsid w:val="00265E8B"/>
    <w:rsid w:val="00274D87"/>
    <w:rsid w:val="002E7B23"/>
    <w:rsid w:val="00326395"/>
    <w:rsid w:val="0033045B"/>
    <w:rsid w:val="00333877"/>
    <w:rsid w:val="003513A6"/>
    <w:rsid w:val="00352D24"/>
    <w:rsid w:val="0037026D"/>
    <w:rsid w:val="00373613"/>
    <w:rsid w:val="003B7B86"/>
    <w:rsid w:val="00422208"/>
    <w:rsid w:val="004C1F9D"/>
    <w:rsid w:val="00546D8A"/>
    <w:rsid w:val="00551354"/>
    <w:rsid w:val="005523F3"/>
    <w:rsid w:val="00565E4B"/>
    <w:rsid w:val="005836A7"/>
    <w:rsid w:val="005A5E1C"/>
    <w:rsid w:val="00617F4D"/>
    <w:rsid w:val="006B4A18"/>
    <w:rsid w:val="006B5F8B"/>
    <w:rsid w:val="006C6311"/>
    <w:rsid w:val="006F602E"/>
    <w:rsid w:val="00702045"/>
    <w:rsid w:val="00704E54"/>
    <w:rsid w:val="0074365E"/>
    <w:rsid w:val="0076050B"/>
    <w:rsid w:val="00782D9D"/>
    <w:rsid w:val="0078496B"/>
    <w:rsid w:val="008B7B9E"/>
    <w:rsid w:val="00917202"/>
    <w:rsid w:val="009A1640"/>
    <w:rsid w:val="00A01EB3"/>
    <w:rsid w:val="00A05F58"/>
    <w:rsid w:val="00A46CEF"/>
    <w:rsid w:val="00A6034E"/>
    <w:rsid w:val="00A7470D"/>
    <w:rsid w:val="00AA1438"/>
    <w:rsid w:val="00AA2FAA"/>
    <w:rsid w:val="00AB06B3"/>
    <w:rsid w:val="00AE2C9E"/>
    <w:rsid w:val="00B145A0"/>
    <w:rsid w:val="00B4129A"/>
    <w:rsid w:val="00B93050"/>
    <w:rsid w:val="00BA79F5"/>
    <w:rsid w:val="00BC17AA"/>
    <w:rsid w:val="00BE06BD"/>
    <w:rsid w:val="00C24869"/>
    <w:rsid w:val="00C77FAB"/>
    <w:rsid w:val="00C806A7"/>
    <w:rsid w:val="00CB68C9"/>
    <w:rsid w:val="00CB69FB"/>
    <w:rsid w:val="00CD7B15"/>
    <w:rsid w:val="00CE3388"/>
    <w:rsid w:val="00D12EFE"/>
    <w:rsid w:val="00D43A07"/>
    <w:rsid w:val="00D56BF0"/>
    <w:rsid w:val="00D67B8F"/>
    <w:rsid w:val="00D800BB"/>
    <w:rsid w:val="00D869E0"/>
    <w:rsid w:val="00DD617B"/>
    <w:rsid w:val="00E155D8"/>
    <w:rsid w:val="00E2578F"/>
    <w:rsid w:val="00E379E5"/>
    <w:rsid w:val="00E570E5"/>
    <w:rsid w:val="00E63226"/>
    <w:rsid w:val="00E71768"/>
    <w:rsid w:val="00E93486"/>
    <w:rsid w:val="00E966A2"/>
    <w:rsid w:val="00EC1113"/>
    <w:rsid w:val="00EE0BBD"/>
    <w:rsid w:val="00F07C3B"/>
    <w:rsid w:val="00F33D5E"/>
    <w:rsid w:val="00F476C2"/>
    <w:rsid w:val="00F711F8"/>
    <w:rsid w:val="00F74AAD"/>
    <w:rsid w:val="00F757FE"/>
    <w:rsid w:val="00FD0DC4"/>
    <w:rsid w:val="00FE2061"/>
    <w:rsid w:val="00FE6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15:docId w15:val="{EBFB0817-4C18-4F0B-847F-07CEE91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unhideWhenUsed/>
    <w:rsid w:val="0023736E"/>
    <w:rPr>
      <w:sz w:val="20"/>
      <w:szCs w:val="20"/>
    </w:rPr>
  </w:style>
  <w:style w:type="character" w:customStyle="1" w:styleId="CommentTextChar">
    <w:name w:val="Comment Text Char"/>
    <w:basedOn w:val="DefaultParagraphFont"/>
    <w:link w:val="CommentText"/>
    <w:uiPriority w:val="99"/>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Hallett</dc:creator>
  <cp:lastModifiedBy>Nantais, Lisa</cp:lastModifiedBy>
  <cp:revision>3</cp:revision>
  <dcterms:created xsi:type="dcterms:W3CDTF">2023-02-17T01:21:00Z</dcterms:created>
  <dcterms:modified xsi:type="dcterms:W3CDTF">2023-03-15T19:57:00Z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2014-02-26T00:00:00Z</vt:filetime>
  </property>
</Properties>
</file>